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59" w:rsidRDefault="0029113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6138027A" wp14:editId="3CC3DE2F">
            <wp:simplePos x="0" y="0"/>
            <wp:positionH relativeFrom="page">
              <wp:align>left</wp:align>
            </wp:positionH>
            <wp:positionV relativeFrom="paragraph">
              <wp:posOffset>-732155</wp:posOffset>
            </wp:positionV>
            <wp:extent cx="10039350" cy="293359"/>
            <wp:effectExtent l="0" t="0" r="0" b="0"/>
            <wp:wrapNone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86110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0" cy="293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E7D7B">
        <w:rPr>
          <w:rFonts w:ascii="Arial" w:eastAsia="Arial" w:hAnsi="Arial" w:cs="Arial"/>
          <w:b/>
          <w:sz w:val="28"/>
          <w:szCs w:val="28"/>
        </w:rPr>
        <w:t xml:space="preserve">2020-21 Re-Opening School Plan </w:t>
      </w:r>
    </w:p>
    <w:p w:rsidR="009C3FDD" w:rsidRDefault="008E7D7B" w:rsidP="009C3FDD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Remote Learning</w:t>
      </w:r>
      <w:r>
        <w:rPr>
          <w:noProof/>
          <w:lang w:val="en-US"/>
        </w:rPr>
        <w:drawing>
          <wp:anchor distT="36576" distB="36576" distL="36576" distR="36576" simplePos="0" relativeHeight="251659264" behindDoc="0" locked="0" layoutInCell="1" hidden="0" allowOverlap="1" wp14:anchorId="75803CE1" wp14:editId="53AC7CBF">
            <wp:simplePos x="0" y="0"/>
            <wp:positionH relativeFrom="column">
              <wp:posOffset>-809623</wp:posOffset>
            </wp:positionH>
            <wp:positionV relativeFrom="paragraph">
              <wp:posOffset>-400049</wp:posOffset>
            </wp:positionV>
            <wp:extent cx="1392282" cy="752949"/>
            <wp:effectExtent l="0" t="0" r="0" b="0"/>
            <wp:wrapNone/>
            <wp:docPr id="5" name="image5.png" descr="B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BP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2282" cy="752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1B3A92B7" wp14:editId="311B3C77">
                <wp:simplePos x="0" y="0"/>
                <wp:positionH relativeFrom="column">
                  <wp:posOffset>7747000</wp:posOffset>
                </wp:positionH>
                <wp:positionV relativeFrom="paragraph">
                  <wp:posOffset>-297179</wp:posOffset>
                </wp:positionV>
                <wp:extent cx="971550" cy="6000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4988" y="3484725"/>
                          <a:ext cx="962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31D54" w:rsidRDefault="008E7D7B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School Logo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3A92B7" id="Rectangle 3" o:spid="_x0000_s1026" style="position:absolute;left:0;text-align:left;margin-left:610pt;margin-top:-23.4pt;width:76.5pt;height:47.2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131D54" w:rsidRDefault="008E7D7B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School Logo</w:t>
                      </w:r>
                    </w:p>
                  </w:txbxContent>
                </v:textbox>
              </v:rect>
            </w:pict>
          </mc:Fallback>
        </mc:AlternateContent>
      </w:r>
      <w:r w:rsidR="00791D81">
        <w:rPr>
          <w:rFonts w:ascii="Arial" w:eastAsia="Arial" w:hAnsi="Arial" w:cs="Arial"/>
          <w:b/>
          <w:color w:val="FF0000"/>
          <w:sz w:val="28"/>
          <w:szCs w:val="28"/>
        </w:rPr>
        <w:t xml:space="preserve"> - RED</w:t>
      </w:r>
    </w:p>
    <w:p w:rsidR="00131D54" w:rsidRPr="009C3FDD" w:rsidRDefault="008E7D7B" w:rsidP="009C3FDD">
      <w:pPr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R.J. Waugh School </w:t>
      </w:r>
    </w:p>
    <w:tbl>
      <w:tblPr>
        <w:tblStyle w:val="a"/>
        <w:tblW w:w="88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020"/>
      </w:tblGrid>
      <w:tr w:rsidR="00131D54">
        <w:trPr>
          <w:trHeight w:val="350"/>
        </w:trPr>
        <w:tc>
          <w:tcPr>
            <w:tcW w:w="8820" w:type="dxa"/>
            <w:gridSpan w:val="2"/>
            <w:tcBorders>
              <w:left w:val="nil"/>
            </w:tcBorders>
            <w:shd w:val="clear" w:color="auto" w:fill="BFBFBF"/>
          </w:tcPr>
          <w:p w:rsidR="00131D54" w:rsidRDefault="008E7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0" w:line="285" w:lineRule="auto"/>
              <w:ind w:left="360"/>
              <w:jc w:val="center"/>
              <w:rPr>
                <w:rFonts w:ascii="Arial" w:eastAsia="Arial" w:hAnsi="Arial" w:cs="Arial"/>
                <w:color w:val="231F20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MB Education Response Levels</w:t>
            </w:r>
          </w:p>
        </w:tc>
      </w:tr>
      <w:tr w:rsidR="00131D54">
        <w:trPr>
          <w:trHeight w:val="707"/>
        </w:trPr>
        <w:tc>
          <w:tcPr>
            <w:tcW w:w="1800" w:type="dxa"/>
            <w:tcBorders>
              <w:left w:val="nil"/>
            </w:tcBorders>
          </w:tcPr>
          <w:p w:rsidR="00131D54" w:rsidRDefault="008E7D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8" w:after="0" w:line="240" w:lineRule="auto"/>
              <w:ind w:right="257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Level 1</w:t>
            </w:r>
          </w:p>
        </w:tc>
        <w:tc>
          <w:tcPr>
            <w:tcW w:w="7020" w:type="dxa"/>
            <w:tcBorders>
              <w:right w:val="nil"/>
            </w:tcBorders>
          </w:tcPr>
          <w:p w:rsidR="00131D54" w:rsidRDefault="008E7D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0" w:line="285" w:lineRule="auto"/>
            </w:pPr>
            <w:r>
              <w:rPr>
                <w:rFonts w:ascii="Arial" w:eastAsia="Arial" w:hAnsi="Arial" w:cs="Arial"/>
                <w:color w:val="231F20"/>
              </w:rPr>
              <w:t>All K-12 students return for in-class learning.</w:t>
            </w:r>
          </w:p>
          <w:p w:rsidR="00131D54" w:rsidRDefault="008E7D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after="0" w:line="285" w:lineRule="auto"/>
            </w:pPr>
            <w:r>
              <w:rPr>
                <w:rFonts w:ascii="Arial" w:eastAsia="Arial" w:hAnsi="Arial" w:cs="Arial"/>
                <w:color w:val="231F20"/>
              </w:rPr>
              <w:t>Grade 9</w:t>
            </w:r>
            <w:r>
              <w:rPr>
                <w:rFonts w:ascii="Arial" w:eastAsia="Arial" w:hAnsi="Arial" w:cs="Arial"/>
                <w:color w:val="000000"/>
              </w:rPr>
              <w:t xml:space="preserve">-12 students will be in-class to the greatest extent possible. </w:t>
            </w:r>
            <w:hyperlink r:id="rId9">
              <w:r>
                <w:rPr>
                  <w:rFonts w:ascii="Arial" w:eastAsia="Arial" w:hAnsi="Arial" w:cs="Arial"/>
                  <w:color w:val="0000FF"/>
                  <w:u w:val="single"/>
                </w:rPr>
                <w:t>Blended learning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for high school students may vary from school to school</w:t>
            </w:r>
          </w:p>
        </w:tc>
      </w:tr>
      <w:tr w:rsidR="00131D54">
        <w:trPr>
          <w:trHeight w:val="1595"/>
        </w:trPr>
        <w:tc>
          <w:tcPr>
            <w:tcW w:w="1800" w:type="dxa"/>
            <w:tcBorders>
              <w:left w:val="nil"/>
            </w:tcBorders>
          </w:tcPr>
          <w:p w:rsidR="00131D54" w:rsidRDefault="007F2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after="0" w:line="256" w:lineRule="auto"/>
              <w:ind w:right="417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 </w:t>
            </w:r>
            <w:r w:rsidR="008E7D7B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Level 2</w:t>
            </w:r>
          </w:p>
        </w:tc>
        <w:tc>
          <w:tcPr>
            <w:tcW w:w="7020" w:type="dxa"/>
            <w:tcBorders>
              <w:right w:val="nil"/>
            </w:tcBorders>
          </w:tcPr>
          <w:p w:rsidR="00131D54" w:rsidRDefault="008E7D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35" w:after="0" w:line="285" w:lineRule="auto"/>
              <w:ind w:right="1539"/>
              <w:rPr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K-8 students are prioritized for in-class learning</w:t>
            </w:r>
          </w:p>
          <w:p w:rsidR="00131D54" w:rsidRDefault="008E7D7B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135" w:after="0" w:line="285" w:lineRule="auto"/>
              <w:ind w:right="1539"/>
              <w:rPr>
                <w:color w:val="231F20"/>
              </w:rPr>
            </w:pPr>
            <w:r>
              <w:rPr>
                <w:rFonts w:ascii="Arial" w:eastAsia="Arial" w:hAnsi="Arial" w:cs="Arial"/>
                <w:color w:val="231F20"/>
              </w:rPr>
              <w:t>Grade 9-12 will participate in teacher-led remote learning, with limited use of school facilities for specific programming and assessment.</w:t>
            </w:r>
          </w:p>
        </w:tc>
      </w:tr>
      <w:tr w:rsidR="00131D54">
        <w:trPr>
          <w:trHeight w:val="1163"/>
        </w:trPr>
        <w:tc>
          <w:tcPr>
            <w:tcW w:w="1800" w:type="dxa"/>
            <w:tcBorders>
              <w:left w:val="nil"/>
            </w:tcBorders>
          </w:tcPr>
          <w:p w:rsidR="00131D54" w:rsidRDefault="00131D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57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</w:p>
          <w:p w:rsidR="00131D54" w:rsidRDefault="007F24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257"/>
              <w:jc w:val="center"/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r w:rsidR="008E7D7B">
              <w:rPr>
                <w:rFonts w:ascii="Arial" w:eastAsia="Arial" w:hAnsi="Arial" w:cs="Arial"/>
                <w:b/>
                <w:color w:val="002060"/>
                <w:sz w:val="24"/>
                <w:szCs w:val="24"/>
              </w:rPr>
              <w:t>Level 3</w:t>
            </w:r>
          </w:p>
        </w:tc>
        <w:tc>
          <w:tcPr>
            <w:tcW w:w="7020" w:type="dxa"/>
            <w:tcBorders>
              <w:right w:val="nil"/>
            </w:tcBorders>
          </w:tcPr>
          <w:p w:rsidR="00131D54" w:rsidRDefault="00DC44E7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spacing w:before="135" w:after="0" w:line="240" w:lineRule="auto"/>
              <w:rPr>
                <w:color w:val="231F20"/>
              </w:rPr>
            </w:pPr>
            <w:hyperlink r:id="rId10">
              <w:r w:rsidR="008E7D7B">
                <w:rPr>
                  <w:rFonts w:ascii="Arial" w:eastAsia="Arial" w:hAnsi="Arial" w:cs="Arial"/>
                  <w:color w:val="0000FF"/>
                  <w:u w:val="single"/>
                </w:rPr>
                <w:t>Remote learning</w:t>
              </w:r>
            </w:hyperlink>
            <w:r w:rsidR="008E7D7B">
              <w:rPr>
                <w:rFonts w:ascii="Arial" w:eastAsia="Arial" w:hAnsi="Arial" w:cs="Arial"/>
                <w:color w:val="231F20"/>
              </w:rPr>
              <w:t xml:space="preserve"> in place for all grades,</w:t>
            </w:r>
          </w:p>
          <w:p w:rsidR="00131D54" w:rsidRDefault="008E7D7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2"/>
              </w:tabs>
              <w:spacing w:before="135" w:after="0" w:line="240" w:lineRule="auto"/>
              <w:rPr>
                <w:color w:val="231F20"/>
              </w:rPr>
            </w:pPr>
            <w:r w:rsidRPr="00E54F3F">
              <w:rPr>
                <w:rFonts w:ascii="Arial" w:eastAsia="Arial" w:hAnsi="Arial" w:cs="Arial"/>
              </w:rPr>
              <w:t>Schools are closed to the public with the exception of Kindergarten to Grade 6 students of critical workers</w:t>
            </w:r>
          </w:p>
        </w:tc>
      </w:tr>
    </w:tbl>
    <w:p w:rsidR="00131D54" w:rsidRDefault="00131D54">
      <w:pPr>
        <w:rPr>
          <w:rFonts w:ascii="Arial" w:eastAsia="Arial" w:hAnsi="Arial" w:cs="Arial"/>
        </w:rPr>
      </w:pPr>
    </w:p>
    <w:tbl>
      <w:tblPr>
        <w:tblStyle w:val="a0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7380"/>
      </w:tblGrid>
      <w:tr w:rsidR="00131D54"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7380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LEVEL 3</w:t>
            </w:r>
          </w:p>
        </w:tc>
      </w:tr>
      <w:tr w:rsidR="00131D54">
        <w:tc>
          <w:tcPr>
            <w:tcW w:w="1885" w:type="dxa"/>
            <w:shd w:val="clear" w:color="auto" w:fill="F4BBBA"/>
          </w:tcPr>
          <w:p w:rsidR="00131D54" w:rsidRDefault="00755F59">
            <w:pPr>
              <w:spacing w:after="240"/>
              <w:rPr>
                <w:rFonts w:ascii="Arial" w:eastAsia="Arial" w:hAnsi="Arial" w:cs="Arial"/>
                <w:b/>
              </w:rPr>
            </w:pPr>
            <w:r w:rsidRPr="00755F59">
              <w:rPr>
                <w:rFonts w:ascii="Arial" w:eastAsia="Arial" w:hAnsi="Arial" w:cs="Arial"/>
                <w:b/>
              </w:rPr>
              <w:t xml:space="preserve">R.J. Waugh </w:t>
            </w:r>
            <w:r w:rsidR="008E7D7B">
              <w:rPr>
                <w:rFonts w:ascii="Arial" w:eastAsia="Arial" w:hAnsi="Arial" w:cs="Arial"/>
                <w:b/>
              </w:rPr>
              <w:t>Remote Learning Information</w:t>
            </w:r>
          </w:p>
        </w:tc>
        <w:tc>
          <w:tcPr>
            <w:tcW w:w="7380" w:type="dxa"/>
          </w:tcPr>
          <w:p w:rsidR="00131D54" w:rsidRPr="00E54F3F" w:rsidRDefault="00E54F3F" w:rsidP="0029482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94821">
              <w:rPr>
                <w:rFonts w:ascii="Arial" w:eastAsia="Arial" w:hAnsi="Arial" w:cs="Arial"/>
              </w:rPr>
              <w:t>Your c</w:t>
            </w:r>
            <w:r w:rsidR="00962FF4">
              <w:rPr>
                <w:rFonts w:ascii="Arial" w:eastAsia="Arial" w:hAnsi="Arial" w:cs="Arial"/>
              </w:rPr>
              <w:t xml:space="preserve">hild’s classroom teacher will provide </w:t>
            </w:r>
            <w:r w:rsidRPr="00294821">
              <w:rPr>
                <w:rFonts w:ascii="Arial" w:eastAsia="Arial" w:hAnsi="Arial" w:cs="Arial"/>
              </w:rPr>
              <w:t>your child’s remote learning schedule.</w:t>
            </w:r>
          </w:p>
          <w:p w:rsidR="00131D54" w:rsidRPr="00E54F3F" w:rsidRDefault="00E54F3F" w:rsidP="0029482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294821">
              <w:rPr>
                <w:rFonts w:ascii="Arial" w:eastAsia="Arial" w:hAnsi="Arial" w:cs="Arial"/>
              </w:rPr>
              <w:t>Class Dojo is being used for ongoing communication with families</w:t>
            </w:r>
          </w:p>
          <w:p w:rsidR="00131D54" w:rsidRPr="00294821" w:rsidRDefault="00E54F3F" w:rsidP="00294821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 w:rsidRPr="00294821">
              <w:rPr>
                <w:rFonts w:ascii="Arial" w:eastAsia="Arial" w:hAnsi="Arial" w:cs="Arial"/>
              </w:rPr>
              <w:t>Teachers are schedul</w:t>
            </w:r>
            <w:r w:rsidR="00EE1717">
              <w:rPr>
                <w:rFonts w:ascii="Arial" w:eastAsia="Arial" w:hAnsi="Arial" w:cs="Arial"/>
              </w:rPr>
              <w:t>ing a combination of live sessions and independent learning opportunities</w:t>
            </w:r>
            <w:r w:rsidRPr="00294821">
              <w:rPr>
                <w:rFonts w:ascii="Arial" w:eastAsia="Arial" w:hAnsi="Arial" w:cs="Arial"/>
              </w:rPr>
              <w:t xml:space="preserve"> for students who are remote learning.   </w:t>
            </w:r>
          </w:p>
        </w:tc>
      </w:tr>
      <w:tr w:rsidR="00131D54">
        <w:trPr>
          <w:trHeight w:val="791"/>
        </w:trPr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Attendance Required</w:t>
            </w:r>
          </w:p>
        </w:tc>
        <w:tc>
          <w:tcPr>
            <w:tcW w:w="7380" w:type="dxa"/>
          </w:tcPr>
          <w:p w:rsidR="00131D54" w:rsidRDefault="00FE71B0" w:rsidP="00FE71B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8E7D7B" w:rsidRPr="00AF5E99">
              <w:rPr>
                <w:rFonts w:ascii="Arial" w:hAnsi="Arial" w:cs="Arial"/>
              </w:rPr>
              <w:t xml:space="preserve">ttendance will be recorded. </w:t>
            </w:r>
            <w:r>
              <w:rPr>
                <w:rFonts w:ascii="Arial" w:hAnsi="Arial" w:cs="Arial"/>
              </w:rPr>
              <w:t xml:space="preserve">If students are needed to attend school </w:t>
            </w:r>
            <w:r w:rsidR="008E7D7B" w:rsidRPr="00AF5E99">
              <w:rPr>
                <w:rFonts w:ascii="Arial" w:hAnsi="Arial" w:cs="Arial"/>
              </w:rPr>
              <w:t>for assessment and discussions with teacher/school administ</w:t>
            </w:r>
            <w:r>
              <w:rPr>
                <w:rFonts w:ascii="Arial" w:hAnsi="Arial" w:cs="Arial"/>
              </w:rPr>
              <w:t>rators, the family will be contacted for arrangements.</w:t>
            </w:r>
          </w:p>
          <w:p w:rsidR="00B67010" w:rsidRPr="00AF5E99" w:rsidRDefault="00B67010" w:rsidP="00FE71B0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Than</w:t>
            </w:r>
            <w:r w:rsidR="00AE042D">
              <w:rPr>
                <w:rFonts w:ascii="Arial" w:hAnsi="Arial" w:cs="Arial"/>
              </w:rPr>
              <w:t xml:space="preserve">k you to parents for helping to identify </w:t>
            </w:r>
            <w:r>
              <w:rPr>
                <w:rFonts w:ascii="Arial" w:hAnsi="Arial" w:cs="Arial"/>
              </w:rPr>
              <w:t>our children of crit</w:t>
            </w:r>
            <w:r w:rsidR="00AE042D">
              <w:rPr>
                <w:rFonts w:ascii="Arial" w:hAnsi="Arial" w:cs="Arial"/>
              </w:rPr>
              <w:t>ical workers</w:t>
            </w:r>
            <w:r w:rsidR="00100EB1">
              <w:rPr>
                <w:rFonts w:ascii="Arial" w:hAnsi="Arial" w:cs="Arial"/>
              </w:rPr>
              <w:t xml:space="preserve">. These children and children with special needs will be attending the school. All other students will be remote learning, </w:t>
            </w:r>
          </w:p>
        </w:tc>
      </w:tr>
      <w:tr w:rsidR="00131D54">
        <w:trPr>
          <w:trHeight w:val="791"/>
        </w:trPr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Arrival/Start Time</w:t>
            </w:r>
          </w:p>
        </w:tc>
        <w:tc>
          <w:tcPr>
            <w:tcW w:w="7380" w:type="dxa"/>
          </w:tcPr>
          <w:p w:rsidR="00131D54" w:rsidRDefault="00755F59" w:rsidP="00755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Students who are identified as children of critical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</w:rPr>
              <w:t xml:space="preserve">workers will be </w:t>
            </w:r>
            <w:r w:rsidR="00540954">
              <w:rPr>
                <w:rFonts w:ascii="Arial" w:eastAsia="Arial" w:hAnsi="Arial" w:cs="Arial"/>
                <w:color w:val="000000"/>
              </w:rPr>
              <w:t xml:space="preserve">asked to arrive after </w:t>
            </w:r>
            <w:r w:rsidR="00291138">
              <w:rPr>
                <w:rFonts w:ascii="Arial" w:eastAsia="Arial" w:hAnsi="Arial" w:cs="Arial"/>
                <w:color w:val="000000"/>
              </w:rPr>
              <w:t xml:space="preserve">8:45. Students can proceed to their classrooms through their assigned doors upon arrival. </w:t>
            </w:r>
          </w:p>
        </w:tc>
      </w:tr>
      <w:tr w:rsidR="00131D54"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Dismissal/End Time</w:t>
            </w:r>
          </w:p>
        </w:tc>
        <w:tc>
          <w:tcPr>
            <w:tcW w:w="7380" w:type="dxa"/>
          </w:tcPr>
          <w:p w:rsidR="00947836" w:rsidRDefault="00755F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Students who are identified as children of critical workers w</w:t>
            </w:r>
            <w:r w:rsidR="00291138">
              <w:rPr>
                <w:rFonts w:ascii="Arial" w:eastAsia="Arial" w:hAnsi="Arial" w:cs="Arial"/>
                <w:color w:val="000000"/>
              </w:rPr>
              <w:t xml:space="preserve">ill be dismissed from school in a staggered manner with the bus students </w:t>
            </w:r>
            <w:r w:rsidR="00291138">
              <w:rPr>
                <w:rFonts w:ascii="Arial" w:eastAsia="Arial" w:hAnsi="Arial" w:cs="Arial"/>
                <w:color w:val="000000"/>
              </w:rPr>
              <w:lastRenderedPageBreak/>
              <w:t>departing first at 3:20. The town kids will be dismissed and will exit their assigned door once the buses have left the loop (no later than 3:30).</w:t>
            </w:r>
          </w:p>
        </w:tc>
      </w:tr>
      <w:tr w:rsidR="00131D54"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Remote Learning Supports to Families</w:t>
            </w:r>
          </w:p>
        </w:tc>
        <w:tc>
          <w:tcPr>
            <w:tcW w:w="7380" w:type="dxa"/>
          </w:tcPr>
          <w:p w:rsidR="00131D54" w:rsidRDefault="008E7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BPSD has learning materials available to any families who need them for remote learning</w:t>
            </w:r>
          </w:p>
          <w:p w:rsidR="00131D54" w:rsidRDefault="008E7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When a family needs access to </w:t>
            </w:r>
            <w:r w:rsidR="00755F59">
              <w:rPr>
                <w:rFonts w:ascii="Arial" w:eastAsia="Arial" w:hAnsi="Arial" w:cs="Arial"/>
                <w:color w:val="000000"/>
              </w:rPr>
              <w:t>iPads</w:t>
            </w:r>
            <w:r>
              <w:rPr>
                <w:rFonts w:ascii="Arial" w:eastAsia="Arial" w:hAnsi="Arial" w:cs="Arial"/>
                <w:color w:val="000000"/>
              </w:rPr>
              <w:t>, chrome books, laptops, internet or other resources,</w:t>
            </w:r>
            <w:r w:rsidR="00755F59">
              <w:rPr>
                <w:rFonts w:ascii="Arial" w:eastAsia="Arial" w:hAnsi="Arial" w:cs="Arial"/>
                <w:color w:val="000000"/>
              </w:rPr>
              <w:t xml:space="preserve"> they can contact </w:t>
            </w:r>
            <w:r>
              <w:rPr>
                <w:rFonts w:ascii="Arial" w:eastAsia="Arial" w:hAnsi="Arial" w:cs="Arial"/>
                <w:color w:val="000000"/>
              </w:rPr>
              <w:t>the school principal</w:t>
            </w:r>
            <w:r w:rsidR="00755F59">
              <w:rPr>
                <w:rFonts w:ascii="Arial" w:eastAsia="Arial" w:hAnsi="Arial" w:cs="Arial"/>
                <w:color w:val="000000"/>
              </w:rPr>
              <w:t>, Dayna Galatiuk, as</w:t>
            </w:r>
            <w:r>
              <w:rPr>
                <w:rFonts w:ascii="Arial" w:eastAsia="Arial" w:hAnsi="Arial" w:cs="Arial"/>
                <w:color w:val="000000"/>
              </w:rPr>
              <w:t xml:space="preserve"> soon as possible and we will make arrangemen</w:t>
            </w:r>
            <w:r w:rsidR="00755F59">
              <w:rPr>
                <w:rFonts w:ascii="Arial" w:eastAsia="Arial" w:hAnsi="Arial" w:cs="Arial"/>
                <w:color w:val="000000"/>
              </w:rPr>
              <w:t>ts to get these resources to you</w:t>
            </w:r>
          </w:p>
          <w:p w:rsidR="00131D54" w:rsidRPr="00755F59" w:rsidRDefault="00755F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Arial" w:eastAsia="Arial" w:hAnsi="Arial" w:cs="Arial"/>
              </w:rPr>
              <w:t xml:space="preserve">If you are having </w:t>
            </w:r>
            <w:r w:rsidR="008E7D7B" w:rsidRPr="00755F59">
              <w:rPr>
                <w:rFonts w:ascii="Arial" w:eastAsia="Arial" w:hAnsi="Arial" w:cs="Arial"/>
              </w:rPr>
              <w:t>difficulty with the remote learning platform</w:t>
            </w:r>
            <w:r w:rsidR="00406A34">
              <w:rPr>
                <w:rFonts w:ascii="Arial" w:eastAsia="Arial" w:hAnsi="Arial" w:cs="Arial"/>
              </w:rPr>
              <w:t xml:space="preserve"> (Dojo)</w:t>
            </w:r>
            <w:r w:rsidR="00252027">
              <w:rPr>
                <w:rFonts w:ascii="Arial" w:eastAsia="Arial" w:hAnsi="Arial" w:cs="Arial"/>
              </w:rPr>
              <w:t>, please</w:t>
            </w:r>
            <w:r w:rsidRPr="00755F59">
              <w:rPr>
                <w:rFonts w:ascii="Arial" w:eastAsia="Arial" w:hAnsi="Arial" w:cs="Arial"/>
              </w:rPr>
              <w:t xml:space="preserve"> contact the homeroom teacher </w:t>
            </w:r>
            <w:r w:rsidR="00187A07">
              <w:rPr>
                <w:rFonts w:ascii="Arial" w:eastAsia="Arial" w:hAnsi="Arial" w:cs="Arial"/>
              </w:rPr>
              <w:t>at the school for help.</w:t>
            </w:r>
          </w:p>
          <w:p w:rsidR="00131D54" w:rsidRPr="00755F59" w:rsidRDefault="008E7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  <w:r w:rsidRPr="00755F59">
              <w:rPr>
                <w:rFonts w:ascii="Arial" w:eastAsia="Arial" w:hAnsi="Arial" w:cs="Arial"/>
              </w:rPr>
              <w:t>Learning Packages will be available for students</w:t>
            </w:r>
            <w:r w:rsidR="00755F59">
              <w:rPr>
                <w:rFonts w:ascii="Arial" w:eastAsia="Arial" w:hAnsi="Arial" w:cs="Arial"/>
              </w:rPr>
              <w:t xml:space="preserve"> to be picked up and dropped off on the table on the front steps.</w:t>
            </w:r>
          </w:p>
          <w:p w:rsidR="00131D54" w:rsidRDefault="008E7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For areas that do not have internet </w:t>
            </w:r>
            <w:r w:rsidR="00755F59">
              <w:rPr>
                <w:rFonts w:ascii="Arial" w:eastAsia="Arial" w:hAnsi="Arial" w:cs="Arial"/>
                <w:color w:val="000000"/>
              </w:rPr>
              <w:t>access (ex. n</w:t>
            </w:r>
            <w:r>
              <w:rPr>
                <w:rFonts w:ascii="Arial" w:eastAsia="Arial" w:hAnsi="Arial" w:cs="Arial"/>
                <w:color w:val="000000"/>
              </w:rPr>
              <w:t xml:space="preserve">o cell tower), </w:t>
            </w:r>
            <w:r w:rsidR="0092745A">
              <w:rPr>
                <w:rFonts w:ascii="Arial" w:eastAsia="Arial" w:hAnsi="Arial" w:cs="Arial"/>
                <w:color w:val="000000"/>
              </w:rPr>
              <w:t>a print based option with telephone contact is</w:t>
            </w:r>
            <w:r>
              <w:rPr>
                <w:rFonts w:ascii="Arial" w:eastAsia="Arial" w:hAnsi="Arial" w:cs="Arial"/>
                <w:color w:val="000000"/>
              </w:rPr>
              <w:t xml:space="preserve"> available</w:t>
            </w:r>
          </w:p>
          <w:p w:rsidR="00131D54" w:rsidRDefault="00755F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  <w:r w:rsidRPr="00755F59">
              <w:rPr>
                <w:rFonts w:ascii="Arial" w:eastAsia="Arial" w:hAnsi="Arial" w:cs="Arial"/>
              </w:rPr>
              <w:t xml:space="preserve">If you are having difficulty with a school provided device, please contact the office and a member of our tech team will be in contact to troubleshoot. An alternate device may be supplied in the meantime. </w:t>
            </w:r>
          </w:p>
        </w:tc>
      </w:tr>
      <w:tr w:rsidR="00131D54"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Student Well-Being</w:t>
            </w:r>
          </w:p>
        </w:tc>
        <w:tc>
          <w:tcPr>
            <w:tcW w:w="7380" w:type="dxa"/>
          </w:tcPr>
          <w:p w:rsidR="00131D54" w:rsidRPr="000353A4" w:rsidRDefault="000353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0353A4">
              <w:rPr>
                <w:rFonts w:ascii="Arial" w:eastAsia="Arial" w:hAnsi="Arial" w:cs="Arial"/>
              </w:rPr>
              <w:t>Social Emotional Learning remains a priority and your child’s classroom teacher will continue to include this in your child’s day.</w:t>
            </w:r>
          </w:p>
          <w:p w:rsidR="00131D54" w:rsidRDefault="008E7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Resources are available on the BPSD Sharing Hub at </w:t>
            </w:r>
            <w:hyperlink r:id="rId11" w:history="1">
              <w:r w:rsidRPr="00D61AA3">
                <w:rPr>
                  <w:rStyle w:val="Hyperlink"/>
                  <w:rFonts w:ascii="Arial" w:eastAsia="Arial" w:hAnsi="Arial" w:cs="Arial"/>
                </w:rPr>
                <w:t>https://sites.google.com/bpsdedu.com/bpsd-sharing-hub/mental-health-well-being</w:t>
              </w:r>
            </w:hyperlink>
            <w:r w:rsidR="00D61AA3">
              <w:rPr>
                <w:rFonts w:ascii="Arial" w:eastAsia="Arial" w:hAnsi="Arial" w:cs="Arial"/>
                <w:color w:val="000000"/>
              </w:rPr>
              <w:t>o</w:t>
            </w:r>
          </w:p>
          <w:p w:rsidR="00131D54" w:rsidRDefault="009360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School C</w:t>
            </w:r>
            <w:r w:rsidR="008E7D7B">
              <w:rPr>
                <w:rFonts w:ascii="Arial" w:eastAsia="Arial" w:hAnsi="Arial" w:cs="Arial"/>
                <w:color w:val="000000"/>
              </w:rPr>
              <w:t>ounse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 w:rsidR="008E7D7B">
              <w:rPr>
                <w:rFonts w:ascii="Arial" w:eastAsia="Arial" w:hAnsi="Arial" w:cs="Arial"/>
                <w:color w:val="000000"/>
              </w:rPr>
              <w:t xml:space="preserve">lors in BPSD will offer mental health support for students and families. Please contact the school for any assistance you </w:t>
            </w:r>
            <w:r w:rsidR="00D61AA3">
              <w:rPr>
                <w:rFonts w:ascii="Arial" w:eastAsia="Arial" w:hAnsi="Arial" w:cs="Arial"/>
                <w:color w:val="000000"/>
              </w:rPr>
              <w:t xml:space="preserve">might </w:t>
            </w:r>
            <w:r w:rsidR="008E7D7B">
              <w:rPr>
                <w:rFonts w:ascii="Arial" w:eastAsia="Arial" w:hAnsi="Arial" w:cs="Arial"/>
                <w:color w:val="000000"/>
              </w:rPr>
              <w:t>need.</w:t>
            </w:r>
          </w:p>
          <w:p w:rsidR="00131D54" w:rsidRDefault="008E7D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</w:rPr>
              <w:t>Divisional</w:t>
            </w:r>
            <w:r w:rsidR="00936087">
              <w:rPr>
                <w:rFonts w:ascii="Arial" w:eastAsia="Arial" w:hAnsi="Arial" w:cs="Arial"/>
                <w:color w:val="000000"/>
              </w:rPr>
              <w:t xml:space="preserve"> School</w:t>
            </w:r>
            <w:r w:rsidR="004A5A7B">
              <w:rPr>
                <w:rFonts w:ascii="Arial" w:eastAsia="Arial" w:hAnsi="Arial" w:cs="Arial"/>
                <w:color w:val="000000"/>
              </w:rPr>
              <w:t xml:space="preserve"> Psychologist services </w:t>
            </w:r>
            <w:r>
              <w:rPr>
                <w:rFonts w:ascii="Arial" w:eastAsia="Arial" w:hAnsi="Arial" w:cs="Arial"/>
                <w:color w:val="000000"/>
              </w:rPr>
              <w:t>continue to be available to families</w:t>
            </w:r>
          </w:p>
        </w:tc>
      </w:tr>
      <w:tr w:rsidR="00131D54">
        <w:tc>
          <w:tcPr>
            <w:tcW w:w="9265" w:type="dxa"/>
            <w:gridSpan w:val="2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Classroom</w:t>
            </w:r>
          </w:p>
        </w:tc>
      </w:tr>
      <w:tr w:rsidR="00131D54"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Instruction</w:t>
            </w:r>
          </w:p>
        </w:tc>
        <w:tc>
          <w:tcPr>
            <w:tcW w:w="7380" w:type="dxa"/>
          </w:tcPr>
          <w:p w:rsidR="00FA5F8C" w:rsidRDefault="00FA5F8C" w:rsidP="00FA5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</w:p>
          <w:p w:rsidR="00FA5F8C" w:rsidRDefault="003B789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Your child may be</w:t>
            </w:r>
            <w:r w:rsidR="00FA5F8C">
              <w:rPr>
                <w:rFonts w:ascii="Arial" w:eastAsia="Arial" w:hAnsi="Arial" w:cs="Arial"/>
              </w:rPr>
              <w:t xml:space="preserve"> in a classroom with other </w:t>
            </w:r>
            <w:r w:rsidR="00172479">
              <w:rPr>
                <w:rFonts w:ascii="Arial" w:eastAsia="Arial" w:hAnsi="Arial" w:cs="Arial"/>
              </w:rPr>
              <w:t>st</w:t>
            </w:r>
            <w:r w:rsidR="00665C53">
              <w:rPr>
                <w:rFonts w:ascii="Arial" w:eastAsia="Arial" w:hAnsi="Arial" w:cs="Arial"/>
              </w:rPr>
              <w:t>udents from their grade/cohort if they ar</w:t>
            </w:r>
            <w:r w:rsidR="00C80BB8">
              <w:rPr>
                <w:rFonts w:ascii="Arial" w:eastAsia="Arial" w:hAnsi="Arial" w:cs="Arial"/>
              </w:rPr>
              <w:t>e at school and may receive instruction from a variety of teachers in the school</w:t>
            </w:r>
            <w:r w:rsidR="00665C53">
              <w:rPr>
                <w:rFonts w:ascii="Arial" w:eastAsia="Arial" w:hAnsi="Arial" w:cs="Arial"/>
              </w:rPr>
              <w:t>. If they are remote learning they may receive instruc</w:t>
            </w:r>
            <w:r w:rsidR="005F262C">
              <w:rPr>
                <w:rFonts w:ascii="Arial" w:eastAsia="Arial" w:hAnsi="Arial" w:cs="Arial"/>
              </w:rPr>
              <w:t xml:space="preserve">tion from a variety of teachers. </w:t>
            </w:r>
          </w:p>
          <w:p w:rsidR="00131D54" w:rsidRDefault="00D61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Classroom teachers will provide </w:t>
            </w:r>
            <w:r w:rsidR="00AF4091">
              <w:rPr>
                <w:rFonts w:ascii="Arial" w:eastAsia="Arial" w:hAnsi="Arial" w:cs="Arial"/>
              </w:rPr>
              <w:t xml:space="preserve">a weekly overview </w:t>
            </w:r>
            <w:r>
              <w:rPr>
                <w:rFonts w:ascii="Arial" w:eastAsia="Arial" w:hAnsi="Arial" w:cs="Arial"/>
              </w:rPr>
              <w:t xml:space="preserve">to families that will outline </w:t>
            </w:r>
            <w:r w:rsidR="00AF4091">
              <w:rPr>
                <w:rFonts w:ascii="Arial" w:eastAsia="Arial" w:hAnsi="Arial" w:cs="Arial"/>
              </w:rPr>
              <w:t>the live sessions and independent work</w:t>
            </w:r>
            <w:r>
              <w:rPr>
                <w:rFonts w:ascii="Arial" w:eastAsia="Arial" w:hAnsi="Arial" w:cs="Arial"/>
              </w:rPr>
              <w:t xml:space="preserve"> expectations for your child. </w:t>
            </w:r>
          </w:p>
          <w:p w:rsidR="00D165D7" w:rsidRPr="00D61AA3" w:rsidRDefault="00D165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Classroom teachers will provide a daily schedul</w:t>
            </w:r>
            <w:r w:rsidR="00766F00">
              <w:rPr>
                <w:rFonts w:ascii="Arial" w:eastAsia="Arial" w:hAnsi="Arial" w:cs="Arial"/>
              </w:rPr>
              <w:t>e to families.</w:t>
            </w:r>
          </w:p>
          <w:p w:rsidR="00D61AA3" w:rsidRPr="00D61AA3" w:rsidRDefault="00D61AA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</w:rPr>
            </w:pPr>
            <w:r w:rsidRPr="00D61AA3">
              <w:rPr>
                <w:rFonts w:ascii="Arial" w:eastAsia="Arial" w:hAnsi="Arial" w:cs="Arial"/>
              </w:rPr>
              <w:t>If your child’s teacher is sick, a substitute teacher for the students who are attending</w:t>
            </w:r>
            <w:r w:rsidR="007116BF">
              <w:rPr>
                <w:rFonts w:ascii="Arial" w:eastAsia="Arial" w:hAnsi="Arial" w:cs="Arial"/>
              </w:rPr>
              <w:t xml:space="preserve"> in-school classes will be provided</w:t>
            </w:r>
            <w:r w:rsidRPr="00D61AA3">
              <w:rPr>
                <w:rFonts w:ascii="Arial" w:eastAsia="Arial" w:hAnsi="Arial" w:cs="Arial"/>
              </w:rPr>
              <w:t xml:space="preserve"> and students who are learn</w:t>
            </w:r>
            <w:r w:rsidR="007116BF">
              <w:rPr>
                <w:rFonts w:ascii="Arial" w:eastAsia="Arial" w:hAnsi="Arial" w:cs="Arial"/>
              </w:rPr>
              <w:t>ing remo</w:t>
            </w:r>
            <w:r w:rsidR="00762FF1">
              <w:rPr>
                <w:rFonts w:ascii="Arial" w:eastAsia="Arial" w:hAnsi="Arial" w:cs="Arial"/>
              </w:rPr>
              <w:t xml:space="preserve">tely will continue as best as possible. If any </w:t>
            </w:r>
            <w:r w:rsidR="00762FF1">
              <w:rPr>
                <w:rFonts w:ascii="Arial" w:eastAsia="Arial" w:hAnsi="Arial" w:cs="Arial"/>
              </w:rPr>
              <w:lastRenderedPageBreak/>
              <w:t xml:space="preserve">changes to the live schedule are needed, parents will be contacted in advance. </w:t>
            </w:r>
          </w:p>
          <w:p w:rsidR="00131D54" w:rsidRDefault="008E7D7B" w:rsidP="00B661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Arial" w:eastAsia="Arial" w:hAnsi="Arial" w:cs="Arial"/>
                <w:color w:val="000000"/>
              </w:rPr>
            </w:pPr>
            <w:r w:rsidRPr="00B6610E">
              <w:rPr>
                <w:rFonts w:ascii="Arial" w:eastAsia="Arial" w:hAnsi="Arial" w:cs="Arial"/>
              </w:rPr>
              <w:t>Subject areas will continue to be delivered with prior</w:t>
            </w:r>
            <w:r w:rsidR="007F46C6">
              <w:rPr>
                <w:rFonts w:ascii="Arial" w:eastAsia="Arial" w:hAnsi="Arial" w:cs="Arial"/>
              </w:rPr>
              <w:t>itized outcomes in each subject</w:t>
            </w:r>
            <w:r w:rsidR="00A32926">
              <w:rPr>
                <w:rFonts w:ascii="Arial" w:eastAsia="Arial" w:hAnsi="Arial" w:cs="Arial"/>
              </w:rPr>
              <w:t>.</w:t>
            </w:r>
          </w:p>
        </w:tc>
      </w:tr>
      <w:tr w:rsidR="00131D54"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MB Education Learning Focus Requirements</w:t>
            </w:r>
          </w:p>
        </w:tc>
        <w:tc>
          <w:tcPr>
            <w:tcW w:w="7380" w:type="dxa"/>
          </w:tcPr>
          <w:p w:rsidR="00131D54" w:rsidRPr="00D61AA3" w:rsidRDefault="003C4321">
            <w:pPr>
              <w:spacing w:after="240"/>
              <w:rPr>
                <w:rFonts w:ascii="Arial" w:hAnsi="Arial" w:cs="Arial"/>
              </w:rPr>
            </w:pPr>
            <w:r w:rsidRPr="00D61AA3">
              <w:rPr>
                <w:rFonts w:ascii="Arial" w:hAnsi="Arial" w:cs="Arial"/>
              </w:rPr>
              <w:t>For Grades 1–4</w:t>
            </w:r>
            <w:r w:rsidR="008E7D7B" w:rsidRPr="00D61AA3">
              <w:rPr>
                <w:rFonts w:ascii="Arial" w:hAnsi="Arial" w:cs="Arial"/>
              </w:rPr>
              <w:t xml:space="preserve">, the focus will be placed on key curricular areas: math, English language arts, social studies, and science. Physical education, health/well-being, music, </w:t>
            </w:r>
            <w:r w:rsidRPr="00D61AA3">
              <w:rPr>
                <w:rFonts w:ascii="Arial" w:hAnsi="Arial" w:cs="Arial"/>
              </w:rPr>
              <w:t xml:space="preserve">French </w:t>
            </w:r>
            <w:r w:rsidR="008E7D7B" w:rsidRPr="00D61AA3">
              <w:rPr>
                <w:rFonts w:ascii="Arial" w:hAnsi="Arial" w:cs="Arial"/>
              </w:rPr>
              <w:t xml:space="preserve">and art will be integrated into the four (4) key subject areas. </w:t>
            </w:r>
          </w:p>
          <w:p w:rsidR="00131D54" w:rsidRPr="00D61AA3" w:rsidRDefault="008E7D7B" w:rsidP="003C4321">
            <w:pPr>
              <w:spacing w:after="240"/>
              <w:ind w:left="720"/>
              <w:rPr>
                <w:rFonts w:ascii="Arial" w:hAnsi="Arial" w:cs="Arial"/>
              </w:rPr>
            </w:pPr>
            <w:r w:rsidRPr="00D61AA3">
              <w:rPr>
                <w:rFonts w:ascii="Arial" w:eastAsia="Arial" w:hAnsi="Arial" w:cs="Arial"/>
              </w:rPr>
              <w:t>■</w:t>
            </w:r>
            <w:r w:rsidRPr="00D61AA3">
              <w:rPr>
                <w:rFonts w:ascii="Arial" w:hAnsi="Arial" w:cs="Arial"/>
              </w:rPr>
              <w:t xml:space="preserve"> Te</w:t>
            </w:r>
            <w:r w:rsidR="003C4321" w:rsidRPr="00D61AA3">
              <w:rPr>
                <w:rFonts w:ascii="Arial" w:hAnsi="Arial" w:cs="Arial"/>
              </w:rPr>
              <w:t>achers for Grades 1–4</w:t>
            </w:r>
            <w:r w:rsidRPr="00D61AA3">
              <w:rPr>
                <w:rFonts w:ascii="Arial" w:hAnsi="Arial" w:cs="Arial"/>
              </w:rPr>
              <w:t xml:space="preserve"> will schedule a minimum of 20 minutes per week with each student in real-time conversation. Teachers could consider scheduling two times a week at 10 minutes per day. </w:t>
            </w:r>
          </w:p>
        </w:tc>
      </w:tr>
      <w:tr w:rsidR="00131D54">
        <w:tc>
          <w:tcPr>
            <w:tcW w:w="1885" w:type="dxa"/>
            <w:shd w:val="clear" w:color="auto" w:fill="F4BBBA"/>
          </w:tcPr>
          <w:p w:rsidR="00131D54" w:rsidRDefault="008E7D7B">
            <w:pPr>
              <w:spacing w:after="24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Additional Resources</w:t>
            </w:r>
          </w:p>
        </w:tc>
        <w:tc>
          <w:tcPr>
            <w:tcW w:w="7380" w:type="dxa"/>
          </w:tcPr>
          <w:p w:rsidR="00131D54" w:rsidRDefault="001E7A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Our online catalogue for the R.J. Waugh Library can be found on our school website. Let your classroom teacher know if there is a library book you would like at home and we wil</w:t>
            </w:r>
            <w:r w:rsidR="00947836">
              <w:rPr>
                <w:rFonts w:ascii="Arial" w:eastAsia="Arial" w:hAnsi="Arial" w:cs="Arial"/>
                <w:color w:val="000000"/>
              </w:rPr>
              <w:t>l arrange for pick up.</w:t>
            </w:r>
          </w:p>
          <w:p w:rsidR="00131D54" w:rsidRDefault="008E7D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Sharing Hub Resources – Projects/contests/extended resources created by teachers and clinicians in BPSD in a variety of subject areas can be found at this website: </w:t>
            </w:r>
            <w:hyperlink r:id="rId12">
              <w:r>
                <w:rPr>
                  <w:rFonts w:ascii="Arial" w:eastAsia="Arial" w:hAnsi="Arial" w:cs="Arial"/>
                  <w:color w:val="0000FF"/>
                  <w:u w:val="single"/>
                </w:rPr>
                <w:t>https://sites.google.com/bpsdedu.com/bpsd-sharing-hub/home</w:t>
              </w:r>
            </w:hyperlink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131D54" w:rsidRDefault="00131D54">
      <w:pPr>
        <w:rPr>
          <w:rFonts w:ascii="Arial" w:eastAsia="Arial" w:hAnsi="Arial" w:cs="Arial"/>
        </w:rPr>
      </w:pPr>
    </w:p>
    <w:sectPr w:rsidR="00131D54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E7" w:rsidRDefault="00DC44E7">
      <w:pPr>
        <w:spacing w:after="0" w:line="240" w:lineRule="auto"/>
      </w:pPr>
      <w:r>
        <w:separator/>
      </w:r>
    </w:p>
  </w:endnote>
  <w:endnote w:type="continuationSeparator" w:id="0">
    <w:p w:rsidR="00DC44E7" w:rsidRDefault="00DC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54" w:rsidRDefault="008E7D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09C8"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:rsidR="00131D54" w:rsidRDefault="00131D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E7" w:rsidRDefault="00DC44E7">
      <w:pPr>
        <w:spacing w:after="0" w:line="240" w:lineRule="auto"/>
      </w:pPr>
      <w:r>
        <w:separator/>
      </w:r>
    </w:p>
  </w:footnote>
  <w:footnote w:type="continuationSeparator" w:id="0">
    <w:p w:rsidR="00DC44E7" w:rsidRDefault="00DC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D16DE"/>
    <w:multiLevelType w:val="multilevel"/>
    <w:tmpl w:val="064291AA"/>
    <w:lvl w:ilvl="0">
      <w:start w:val="1"/>
      <w:numFmt w:val="bullet"/>
      <w:lvlText w:val="•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EF4095B"/>
    <w:multiLevelType w:val="multilevel"/>
    <w:tmpl w:val="381CDB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4B0D63"/>
    <w:multiLevelType w:val="multilevel"/>
    <w:tmpl w:val="967A50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sz w:val="22"/>
        <w:szCs w:val="22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F4921E1"/>
    <w:multiLevelType w:val="multilevel"/>
    <w:tmpl w:val="20E8E3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7134D7"/>
    <w:multiLevelType w:val="multilevel"/>
    <w:tmpl w:val="A52E82C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AC337E6"/>
    <w:multiLevelType w:val="hybridMultilevel"/>
    <w:tmpl w:val="84AC4718"/>
    <w:lvl w:ilvl="0" w:tplc="BFB8872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54"/>
    <w:rsid w:val="000353A4"/>
    <w:rsid w:val="00047ECD"/>
    <w:rsid w:val="000A5D9E"/>
    <w:rsid w:val="00100EB1"/>
    <w:rsid w:val="00131D54"/>
    <w:rsid w:val="00172479"/>
    <w:rsid w:val="00187A07"/>
    <w:rsid w:val="001B27CA"/>
    <w:rsid w:val="001E7A95"/>
    <w:rsid w:val="00240BB8"/>
    <w:rsid w:val="00251E16"/>
    <w:rsid w:val="00252027"/>
    <w:rsid w:val="00291138"/>
    <w:rsid w:val="00294821"/>
    <w:rsid w:val="003041D4"/>
    <w:rsid w:val="00331F00"/>
    <w:rsid w:val="003B789C"/>
    <w:rsid w:val="003C4321"/>
    <w:rsid w:val="00406A34"/>
    <w:rsid w:val="004A5A7B"/>
    <w:rsid w:val="00540954"/>
    <w:rsid w:val="005F262C"/>
    <w:rsid w:val="00602D4E"/>
    <w:rsid w:val="00665C53"/>
    <w:rsid w:val="00674E50"/>
    <w:rsid w:val="007116BF"/>
    <w:rsid w:val="00713CBF"/>
    <w:rsid w:val="00755F59"/>
    <w:rsid w:val="00762FF1"/>
    <w:rsid w:val="00766F00"/>
    <w:rsid w:val="00791D81"/>
    <w:rsid w:val="007F249D"/>
    <w:rsid w:val="007F46C6"/>
    <w:rsid w:val="0085175F"/>
    <w:rsid w:val="00855350"/>
    <w:rsid w:val="00883C36"/>
    <w:rsid w:val="008E7D7B"/>
    <w:rsid w:val="0092745A"/>
    <w:rsid w:val="00936087"/>
    <w:rsid w:val="00947836"/>
    <w:rsid w:val="00962FF4"/>
    <w:rsid w:val="009C3FDD"/>
    <w:rsid w:val="00A32926"/>
    <w:rsid w:val="00AE042D"/>
    <w:rsid w:val="00AF4091"/>
    <w:rsid w:val="00AF5E99"/>
    <w:rsid w:val="00B6610E"/>
    <w:rsid w:val="00B67010"/>
    <w:rsid w:val="00C709C8"/>
    <w:rsid w:val="00C720E0"/>
    <w:rsid w:val="00C80BB8"/>
    <w:rsid w:val="00D165D7"/>
    <w:rsid w:val="00D30231"/>
    <w:rsid w:val="00D61AA3"/>
    <w:rsid w:val="00DC44E7"/>
    <w:rsid w:val="00DF7B9E"/>
    <w:rsid w:val="00E54F3F"/>
    <w:rsid w:val="00EE1717"/>
    <w:rsid w:val="00EE3B81"/>
    <w:rsid w:val="00F32946"/>
    <w:rsid w:val="00FA07AF"/>
    <w:rsid w:val="00FA5F8C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2476"/>
  <w15:docId w15:val="{63FD7126-5498-4A2A-B013-2F8E72C5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54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sites.google.com/bpsdedu.com/bpsd-sharing-hub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bpsdedu.com/bpsd-sharing-hub/mental-health-well-be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n.wikipedia.org/wiki/Distance_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lended_learn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BPSD-SCCM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Galatiuk</dc:creator>
  <cp:lastModifiedBy>Dayna Galatiuk</cp:lastModifiedBy>
  <cp:revision>47</cp:revision>
  <dcterms:created xsi:type="dcterms:W3CDTF">2020-11-18T14:38:00Z</dcterms:created>
  <dcterms:modified xsi:type="dcterms:W3CDTF">2020-11-24T21:01:00Z</dcterms:modified>
</cp:coreProperties>
</file>